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sz w:val="44"/>
          <w:szCs w:val="44"/>
        </w:rPr>
      </w:pPr>
      <w:r>
        <w:drawing>
          <wp:anchor distT="0" distB="0" distL="114300" distR="114300" simplePos="0" relativeHeight="251660288" behindDoc="0" locked="0" layoutInCell="1" allowOverlap="1">
            <wp:simplePos x="0" y="0"/>
            <wp:positionH relativeFrom="column">
              <wp:posOffset>-651510</wp:posOffset>
            </wp:positionH>
            <wp:positionV relativeFrom="paragraph">
              <wp:posOffset>-236855</wp:posOffset>
            </wp:positionV>
            <wp:extent cx="7635240" cy="615315"/>
            <wp:effectExtent l="19050" t="0" r="381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a:srcRect/>
                    <a:stretch>
                      <a:fillRect/>
                    </a:stretch>
                  </pic:blipFill>
                  <pic:spPr>
                    <a:xfrm>
                      <a:off x="0" y="0"/>
                      <a:ext cx="7635240" cy="615315"/>
                    </a:xfrm>
                    <a:prstGeom prst="rect">
                      <a:avLst/>
                    </a:prstGeom>
                    <a:noFill/>
                    <a:ln w="9525">
                      <a:noFill/>
                      <a:miter lim="800000"/>
                      <a:headEnd/>
                      <a:tailEnd/>
                    </a:ln>
                  </pic:spPr>
                </pic:pic>
              </a:graphicData>
            </a:graphic>
          </wp:anchor>
        </w:drawing>
      </w:r>
    </w:p>
    <w:p>
      <w:pPr>
        <w:pStyle w:val="7"/>
        <w:ind w:firstLine="3092" w:firstLineChars="700"/>
        <w:rPr>
          <w:b/>
          <w:sz w:val="44"/>
          <w:szCs w:val="44"/>
        </w:rPr>
      </w:pPr>
      <w:r>
        <w:rPr>
          <w:rFonts w:hint="eastAsia"/>
          <w:b/>
          <w:sz w:val="44"/>
          <w:szCs w:val="44"/>
        </w:rPr>
        <w:t>非车险索赔申请书</w:t>
      </w:r>
    </w:p>
    <w:p>
      <w:pPr>
        <w:pStyle w:val="7"/>
        <w:jc w:val="center"/>
        <w:rPr>
          <w:b/>
          <w:sz w:val="44"/>
          <w:szCs w:val="44"/>
        </w:rPr>
      </w:pPr>
    </w:p>
    <w:tbl>
      <w:tblPr>
        <w:tblStyle w:val="4"/>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03"/>
        <w:gridCol w:w="3625"/>
        <w:gridCol w:w="1134"/>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534" w:type="dxa"/>
            <w:vMerge w:val="restart"/>
            <w:vAlign w:val="center"/>
          </w:tcPr>
          <w:p>
            <w:pPr>
              <w:pStyle w:val="7"/>
              <w:spacing w:line="288" w:lineRule="auto"/>
              <w:rPr>
                <w:rFonts w:ascii="Wingdings 3" w:hAnsi="Wingdings 3"/>
                <w:b/>
                <w:sz w:val="28"/>
                <w:szCs w:val="28"/>
              </w:rPr>
            </w:pPr>
          </w:p>
          <w:p>
            <w:pPr>
              <w:pStyle w:val="7"/>
              <w:spacing w:line="288" w:lineRule="auto"/>
              <w:jc w:val="center"/>
              <w:rPr>
                <w:rFonts w:ascii="Wingdings 3" w:hAnsi="Wingdings 3"/>
                <w:b/>
                <w:sz w:val="28"/>
                <w:szCs w:val="28"/>
              </w:rPr>
            </w:pPr>
            <w:r>
              <w:rPr>
                <w:rFonts w:hint="eastAsia" w:ascii="Wingdings 3" w:hAnsi="Wingdings 3"/>
                <w:b/>
                <w:sz w:val="28"/>
                <w:szCs w:val="28"/>
              </w:rPr>
              <w:t>出</w:t>
            </w:r>
          </w:p>
          <w:p>
            <w:pPr>
              <w:pStyle w:val="7"/>
              <w:spacing w:line="288" w:lineRule="auto"/>
              <w:jc w:val="center"/>
              <w:rPr>
                <w:rFonts w:ascii="Wingdings 3" w:hAnsi="Wingdings 3"/>
                <w:b/>
                <w:sz w:val="28"/>
                <w:szCs w:val="28"/>
              </w:rPr>
            </w:pPr>
            <w:r>
              <w:rPr>
                <w:rFonts w:hint="eastAsia" w:ascii="Wingdings 3" w:hAnsi="Wingdings 3"/>
                <w:b/>
                <w:sz w:val="28"/>
                <w:szCs w:val="28"/>
              </w:rPr>
              <w:t>险</w:t>
            </w:r>
          </w:p>
          <w:p>
            <w:pPr>
              <w:pStyle w:val="7"/>
              <w:spacing w:line="288" w:lineRule="auto"/>
              <w:jc w:val="center"/>
              <w:rPr>
                <w:rFonts w:ascii="Wingdings 3" w:hAnsi="Wingdings 3"/>
                <w:b/>
                <w:sz w:val="28"/>
                <w:szCs w:val="28"/>
              </w:rPr>
            </w:pPr>
            <w:r>
              <w:rPr>
                <w:rFonts w:hint="eastAsia" w:ascii="Wingdings 3" w:hAnsi="Wingdings 3"/>
                <w:b/>
                <w:sz w:val="28"/>
                <w:szCs w:val="28"/>
              </w:rPr>
              <w:t>通</w:t>
            </w:r>
          </w:p>
          <w:p>
            <w:pPr>
              <w:pStyle w:val="7"/>
              <w:spacing w:line="288" w:lineRule="auto"/>
              <w:jc w:val="center"/>
              <w:rPr>
                <w:rFonts w:ascii="Wingdings 3" w:hAnsi="Wingdings 3"/>
                <w:b/>
                <w:sz w:val="28"/>
                <w:szCs w:val="28"/>
              </w:rPr>
            </w:pPr>
            <w:r>
              <w:rPr>
                <w:rFonts w:hint="eastAsia" w:ascii="Wingdings 3" w:hAnsi="Wingdings 3"/>
                <w:b/>
                <w:sz w:val="28"/>
                <w:szCs w:val="28"/>
              </w:rPr>
              <w:t>知</w:t>
            </w:r>
          </w:p>
          <w:p>
            <w:pPr>
              <w:pStyle w:val="7"/>
              <w:spacing w:line="288" w:lineRule="auto"/>
              <w:jc w:val="center"/>
              <w:rPr>
                <w:rFonts w:ascii="Wingdings 3" w:hAnsi="Wingdings 3"/>
                <w:b/>
                <w:sz w:val="28"/>
                <w:szCs w:val="28"/>
              </w:rPr>
            </w:pPr>
            <w:r>
              <w:rPr>
                <w:rFonts w:hint="eastAsia" w:ascii="Wingdings 3" w:hAnsi="Wingdings 3"/>
                <w:b/>
                <w:sz w:val="28"/>
                <w:szCs w:val="28"/>
              </w:rPr>
              <w:t>书</w:t>
            </w:r>
          </w:p>
        </w:tc>
        <w:tc>
          <w:tcPr>
            <w:tcW w:w="1903" w:type="dxa"/>
            <w:vAlign w:val="center"/>
          </w:tcPr>
          <w:p>
            <w:pPr>
              <w:pStyle w:val="7"/>
              <w:spacing w:line="264" w:lineRule="auto"/>
              <w:jc w:val="center"/>
              <w:rPr>
                <w:sz w:val="20"/>
                <w:szCs w:val="20"/>
              </w:rPr>
            </w:pPr>
            <w:r>
              <w:rPr>
                <w:rFonts w:hint="eastAsia"/>
                <w:sz w:val="20"/>
                <w:szCs w:val="20"/>
              </w:rPr>
              <w:t>险</w:t>
            </w:r>
            <w:r>
              <w:rPr>
                <w:sz w:val="20"/>
                <w:szCs w:val="20"/>
              </w:rPr>
              <w:t xml:space="preserve">    </w:t>
            </w:r>
            <w:r>
              <w:rPr>
                <w:rFonts w:hint="eastAsia"/>
                <w:sz w:val="20"/>
                <w:szCs w:val="20"/>
              </w:rPr>
              <w:t>种</w:t>
            </w:r>
          </w:p>
        </w:tc>
        <w:tc>
          <w:tcPr>
            <w:tcW w:w="3625" w:type="dxa"/>
            <w:vAlign w:val="center"/>
          </w:tcPr>
          <w:p>
            <w:pPr>
              <w:pStyle w:val="7"/>
              <w:spacing w:line="264" w:lineRule="auto"/>
              <w:jc w:val="center"/>
              <w:rPr>
                <w:rFonts w:hint="eastAsia" w:eastAsia="宋体"/>
                <w:sz w:val="20"/>
                <w:szCs w:val="20"/>
                <w:lang w:eastAsia="zh-CN"/>
              </w:rPr>
            </w:pPr>
          </w:p>
        </w:tc>
        <w:tc>
          <w:tcPr>
            <w:tcW w:w="1134" w:type="dxa"/>
            <w:vAlign w:val="center"/>
          </w:tcPr>
          <w:p>
            <w:pPr>
              <w:pStyle w:val="7"/>
              <w:spacing w:line="264" w:lineRule="auto"/>
              <w:jc w:val="center"/>
              <w:rPr>
                <w:sz w:val="20"/>
                <w:szCs w:val="20"/>
              </w:rPr>
            </w:pPr>
            <w:r>
              <w:rPr>
                <w:rFonts w:hint="eastAsia"/>
                <w:sz w:val="20"/>
                <w:szCs w:val="20"/>
              </w:rPr>
              <w:t>案</w:t>
            </w:r>
            <w:r>
              <w:rPr>
                <w:sz w:val="20"/>
                <w:szCs w:val="20"/>
              </w:rPr>
              <w:t xml:space="preserve"> </w:t>
            </w:r>
            <w:r>
              <w:rPr>
                <w:rFonts w:hint="eastAsia"/>
                <w:sz w:val="20"/>
                <w:szCs w:val="20"/>
              </w:rPr>
              <w:t>号</w:t>
            </w:r>
          </w:p>
        </w:tc>
        <w:tc>
          <w:tcPr>
            <w:tcW w:w="2977" w:type="dxa"/>
            <w:vAlign w:val="center"/>
          </w:tcPr>
          <w:p>
            <w:pPr>
              <w:pStyle w:val="7"/>
              <w:spacing w:line="264"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534" w:type="dxa"/>
            <w:vMerge w:val="continue"/>
            <w:vAlign w:val="center"/>
          </w:tcPr>
          <w:p>
            <w:pPr>
              <w:pStyle w:val="7"/>
              <w:spacing w:line="288" w:lineRule="auto"/>
              <w:rPr>
                <w:rFonts w:cstheme="minorBidi"/>
                <w:b/>
                <w:color w:val="auto"/>
              </w:rPr>
            </w:pPr>
          </w:p>
        </w:tc>
        <w:tc>
          <w:tcPr>
            <w:tcW w:w="1903" w:type="dxa"/>
            <w:vAlign w:val="center"/>
          </w:tcPr>
          <w:p>
            <w:pPr>
              <w:pStyle w:val="7"/>
              <w:spacing w:line="264" w:lineRule="auto"/>
              <w:jc w:val="center"/>
              <w:rPr>
                <w:sz w:val="20"/>
                <w:szCs w:val="20"/>
              </w:rPr>
            </w:pPr>
            <w:r>
              <w:rPr>
                <w:rFonts w:hint="eastAsia"/>
                <w:sz w:val="20"/>
                <w:szCs w:val="20"/>
              </w:rPr>
              <w:t>被保险人</w:t>
            </w:r>
          </w:p>
        </w:tc>
        <w:tc>
          <w:tcPr>
            <w:tcW w:w="3625" w:type="dxa"/>
            <w:vAlign w:val="center"/>
          </w:tcPr>
          <w:p>
            <w:pPr>
              <w:pStyle w:val="7"/>
              <w:spacing w:line="264" w:lineRule="auto"/>
              <w:rPr>
                <w:rFonts w:hint="eastAsia" w:eastAsia="宋体"/>
                <w:sz w:val="20"/>
                <w:szCs w:val="20"/>
                <w:lang w:eastAsia="zh-CN"/>
              </w:rPr>
            </w:pPr>
          </w:p>
        </w:tc>
        <w:tc>
          <w:tcPr>
            <w:tcW w:w="1134" w:type="dxa"/>
            <w:vAlign w:val="center"/>
          </w:tcPr>
          <w:p>
            <w:pPr>
              <w:pStyle w:val="7"/>
              <w:spacing w:line="264" w:lineRule="auto"/>
              <w:jc w:val="center"/>
              <w:rPr>
                <w:sz w:val="20"/>
                <w:szCs w:val="20"/>
              </w:rPr>
            </w:pPr>
            <w:r>
              <w:rPr>
                <w:rFonts w:hint="eastAsia"/>
                <w:sz w:val="20"/>
                <w:szCs w:val="20"/>
              </w:rPr>
              <w:t>保单</w:t>
            </w:r>
          </w:p>
        </w:tc>
        <w:tc>
          <w:tcPr>
            <w:tcW w:w="2977" w:type="dxa"/>
            <w:vAlign w:val="center"/>
          </w:tcPr>
          <w:p>
            <w:pPr>
              <w:pStyle w:val="7"/>
              <w:spacing w:line="264" w:lineRule="auto"/>
              <w:jc w:val="center"/>
              <w:rPr>
                <w:rFonts w:hint="default"/>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534" w:type="dxa"/>
            <w:vMerge w:val="continue"/>
            <w:vAlign w:val="center"/>
          </w:tcPr>
          <w:p>
            <w:pPr>
              <w:pStyle w:val="7"/>
              <w:spacing w:line="288" w:lineRule="auto"/>
              <w:rPr>
                <w:rFonts w:cstheme="minorBidi"/>
                <w:b/>
                <w:color w:val="auto"/>
              </w:rPr>
            </w:pPr>
          </w:p>
        </w:tc>
        <w:tc>
          <w:tcPr>
            <w:tcW w:w="1903" w:type="dxa"/>
            <w:vAlign w:val="center"/>
          </w:tcPr>
          <w:p>
            <w:pPr>
              <w:pStyle w:val="7"/>
              <w:spacing w:line="264" w:lineRule="auto"/>
              <w:jc w:val="center"/>
              <w:rPr>
                <w:rFonts w:hint="eastAsia" w:eastAsia="宋体"/>
                <w:sz w:val="20"/>
                <w:szCs w:val="20"/>
                <w:lang w:eastAsia="zh-CN"/>
              </w:rPr>
            </w:pPr>
            <w:r>
              <w:rPr>
                <w:rFonts w:hint="eastAsia"/>
                <w:sz w:val="20"/>
                <w:szCs w:val="20"/>
                <w:lang w:eastAsia="zh-CN"/>
              </w:rPr>
              <w:t>证件号码</w:t>
            </w:r>
          </w:p>
        </w:tc>
        <w:tc>
          <w:tcPr>
            <w:tcW w:w="3625" w:type="dxa"/>
            <w:vAlign w:val="center"/>
          </w:tcPr>
          <w:p>
            <w:pPr>
              <w:pStyle w:val="7"/>
              <w:spacing w:line="264" w:lineRule="auto"/>
              <w:ind w:firstLine="600" w:firstLineChars="300"/>
              <w:rPr>
                <w:rFonts w:hint="eastAsia" w:eastAsia="宋体"/>
                <w:sz w:val="20"/>
                <w:szCs w:val="20"/>
                <w:lang w:eastAsia="zh-CN"/>
              </w:rPr>
            </w:pPr>
          </w:p>
        </w:tc>
        <w:tc>
          <w:tcPr>
            <w:tcW w:w="1134" w:type="dxa"/>
            <w:vAlign w:val="center"/>
          </w:tcPr>
          <w:p>
            <w:pPr>
              <w:pStyle w:val="7"/>
              <w:spacing w:line="264" w:lineRule="auto"/>
              <w:jc w:val="center"/>
              <w:rPr>
                <w:rFonts w:hint="default" w:eastAsia="宋体"/>
                <w:sz w:val="20"/>
                <w:szCs w:val="20"/>
                <w:lang w:val="en-US" w:eastAsia="zh-CN"/>
              </w:rPr>
            </w:pPr>
            <w:r>
              <w:rPr>
                <w:rFonts w:hint="eastAsia"/>
                <w:sz w:val="20"/>
                <w:szCs w:val="20"/>
                <w:lang w:val="en-US" w:eastAsia="zh-CN"/>
              </w:rPr>
              <w:t>联系电话</w:t>
            </w:r>
          </w:p>
        </w:tc>
        <w:tc>
          <w:tcPr>
            <w:tcW w:w="2977" w:type="dxa"/>
            <w:vAlign w:val="center"/>
          </w:tcPr>
          <w:p>
            <w:pPr>
              <w:pStyle w:val="7"/>
              <w:spacing w:line="264" w:lineRule="auto"/>
              <w:jc w:val="center"/>
              <w:rPr>
                <w:rFonts w:hint="default" w:eastAsia="宋体"/>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534" w:type="dxa"/>
            <w:vMerge w:val="continue"/>
            <w:vAlign w:val="center"/>
          </w:tcPr>
          <w:p>
            <w:pPr>
              <w:pStyle w:val="7"/>
              <w:spacing w:line="288" w:lineRule="auto"/>
              <w:rPr>
                <w:rFonts w:cstheme="minorBidi"/>
                <w:b/>
                <w:color w:val="auto"/>
              </w:rPr>
            </w:pPr>
          </w:p>
        </w:tc>
        <w:tc>
          <w:tcPr>
            <w:tcW w:w="1903" w:type="dxa"/>
            <w:vAlign w:val="center"/>
          </w:tcPr>
          <w:p>
            <w:pPr>
              <w:pStyle w:val="7"/>
              <w:spacing w:line="264" w:lineRule="auto"/>
              <w:jc w:val="center"/>
              <w:rPr>
                <w:sz w:val="20"/>
                <w:szCs w:val="20"/>
              </w:rPr>
            </w:pPr>
            <w:r>
              <w:rPr>
                <w:rFonts w:hint="eastAsia"/>
                <w:sz w:val="20"/>
                <w:szCs w:val="20"/>
              </w:rPr>
              <w:t>出险时间</w:t>
            </w:r>
          </w:p>
        </w:tc>
        <w:tc>
          <w:tcPr>
            <w:tcW w:w="3625" w:type="dxa"/>
            <w:vAlign w:val="center"/>
          </w:tcPr>
          <w:p>
            <w:pPr>
              <w:pStyle w:val="7"/>
              <w:spacing w:line="264" w:lineRule="auto"/>
              <w:rPr>
                <w:rFonts w:hint="default" w:eastAsia="宋体"/>
                <w:sz w:val="20"/>
                <w:szCs w:val="20"/>
                <w:lang w:val="en-US" w:eastAsia="zh-CN"/>
              </w:rPr>
            </w:pPr>
            <w:r>
              <w:rPr>
                <w:rFonts w:hint="eastAsia"/>
                <w:sz w:val="20"/>
                <w:szCs w:val="20"/>
              </w:rPr>
              <w:t xml:space="preserve">   </w:t>
            </w:r>
          </w:p>
        </w:tc>
        <w:tc>
          <w:tcPr>
            <w:tcW w:w="1134" w:type="dxa"/>
            <w:vAlign w:val="center"/>
          </w:tcPr>
          <w:p>
            <w:pPr>
              <w:pStyle w:val="7"/>
              <w:spacing w:line="264" w:lineRule="auto"/>
              <w:jc w:val="center"/>
              <w:rPr>
                <w:rFonts w:hint="eastAsia" w:eastAsia="宋体"/>
                <w:sz w:val="20"/>
                <w:szCs w:val="20"/>
                <w:lang w:eastAsia="zh-CN"/>
              </w:rPr>
            </w:pPr>
            <w:r>
              <w:rPr>
                <w:rFonts w:hint="eastAsia"/>
                <w:sz w:val="20"/>
                <w:szCs w:val="20"/>
                <w:lang w:eastAsia="zh-CN"/>
              </w:rPr>
              <w:t>出险地点</w:t>
            </w:r>
          </w:p>
        </w:tc>
        <w:tc>
          <w:tcPr>
            <w:tcW w:w="2977" w:type="dxa"/>
            <w:vAlign w:val="center"/>
          </w:tcPr>
          <w:p>
            <w:pPr>
              <w:pStyle w:val="7"/>
              <w:spacing w:line="264" w:lineRule="auto"/>
              <w:jc w:val="center"/>
              <w:rPr>
                <w:rFonts w:hint="eastAsia"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trPr>
        <w:tc>
          <w:tcPr>
            <w:tcW w:w="534" w:type="dxa"/>
            <w:vMerge w:val="continue"/>
            <w:vAlign w:val="center"/>
          </w:tcPr>
          <w:p>
            <w:pPr>
              <w:pStyle w:val="7"/>
              <w:spacing w:line="288" w:lineRule="auto"/>
              <w:rPr>
                <w:rFonts w:cstheme="minorBidi"/>
                <w:b/>
                <w:color w:val="auto"/>
              </w:rPr>
            </w:pPr>
          </w:p>
        </w:tc>
        <w:tc>
          <w:tcPr>
            <w:tcW w:w="9639" w:type="dxa"/>
            <w:gridSpan w:val="4"/>
            <w:vAlign w:val="center"/>
          </w:tcPr>
          <w:p>
            <w:pPr>
              <w:pStyle w:val="7"/>
              <w:spacing w:line="264" w:lineRule="auto"/>
              <w:rPr>
                <w:rFonts w:hint="eastAsia"/>
                <w:sz w:val="20"/>
                <w:szCs w:val="20"/>
              </w:rPr>
            </w:pPr>
            <w:r>
              <w:rPr>
                <w:rFonts w:hint="eastAsia"/>
                <w:sz w:val="20"/>
                <w:szCs w:val="20"/>
              </w:rPr>
              <w:t>出险经过及损失情况：</w:t>
            </w:r>
          </w:p>
          <w:p>
            <w:pPr>
              <w:pStyle w:val="7"/>
              <w:spacing w:line="264" w:lineRule="auto"/>
              <w:rPr>
                <w:rFonts w:hint="eastAsia"/>
                <w:sz w:val="20"/>
                <w:szCs w:val="20"/>
                <w:lang w:val="en-US" w:eastAsia="zh-CN"/>
              </w:rPr>
            </w:pPr>
            <w:r>
              <w:rPr>
                <w:rFonts w:hint="eastAsia"/>
                <w:sz w:val="20"/>
                <w:szCs w:val="20"/>
                <w:lang w:val="en-US" w:eastAsia="zh-CN"/>
              </w:rPr>
              <w:t xml:space="preserve">   </w:t>
            </w:r>
          </w:p>
          <w:p>
            <w:pPr>
              <w:pStyle w:val="7"/>
              <w:spacing w:line="264" w:lineRule="auto"/>
              <w:rPr>
                <w:rFonts w:hint="default"/>
                <w:sz w:val="20"/>
                <w:szCs w:val="20"/>
                <w:lang w:val="en-US" w:eastAsia="zh-CN"/>
              </w:rPr>
            </w:pPr>
            <w:bookmarkStart w:id="0" w:name="_GoBack"/>
            <w:bookmarkEnd w:id="0"/>
          </w:p>
          <w:p>
            <w:pPr>
              <w:pStyle w:val="7"/>
              <w:spacing w:line="264" w:lineRule="auto"/>
              <w:rPr>
                <w:rFonts w:hint="eastAsia"/>
                <w:sz w:val="20"/>
                <w:szCs w:val="20"/>
              </w:rPr>
            </w:pPr>
            <w:r>
              <w:rPr>
                <w:rFonts w:hint="eastAsia"/>
                <w:sz w:val="20"/>
                <w:szCs w:val="20"/>
              </w:rPr>
              <w:t xml:space="preserve">本被保险人/索赔权益人确认：保险人受理报案、现场查勘、定损、参与诉讼、进行抗辩、向被保险人提供专业建议等行为均不构成保险人对本次事故承担赔偿责任的承诺。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534" w:type="dxa"/>
            <w:vMerge w:val="restart"/>
            <w:vAlign w:val="center"/>
          </w:tcPr>
          <w:p>
            <w:pPr>
              <w:pStyle w:val="7"/>
              <w:spacing w:line="288" w:lineRule="auto"/>
              <w:rPr>
                <w:b/>
                <w:sz w:val="28"/>
                <w:szCs w:val="28"/>
              </w:rPr>
            </w:pPr>
          </w:p>
          <w:p>
            <w:pPr>
              <w:pStyle w:val="7"/>
              <w:spacing w:line="288" w:lineRule="auto"/>
              <w:rPr>
                <w:b/>
                <w:sz w:val="28"/>
                <w:szCs w:val="28"/>
              </w:rPr>
            </w:pPr>
          </w:p>
          <w:p>
            <w:pPr>
              <w:pStyle w:val="7"/>
              <w:spacing w:line="288" w:lineRule="auto"/>
              <w:rPr>
                <w:b/>
                <w:sz w:val="28"/>
                <w:szCs w:val="28"/>
              </w:rPr>
            </w:pPr>
            <w:r>
              <w:rPr>
                <w:rFonts w:hint="eastAsia"/>
                <w:b/>
                <w:sz w:val="28"/>
                <w:szCs w:val="28"/>
              </w:rPr>
              <w:t>授</w:t>
            </w:r>
            <w:r>
              <w:rPr>
                <w:b/>
                <w:sz w:val="28"/>
                <w:szCs w:val="28"/>
              </w:rPr>
              <w:t xml:space="preserve"> </w:t>
            </w:r>
            <w:r>
              <w:rPr>
                <w:rFonts w:hint="eastAsia"/>
                <w:b/>
                <w:sz w:val="28"/>
                <w:szCs w:val="28"/>
              </w:rPr>
              <w:t>权</w:t>
            </w:r>
            <w:r>
              <w:rPr>
                <w:b/>
                <w:sz w:val="28"/>
                <w:szCs w:val="28"/>
              </w:rPr>
              <w:t xml:space="preserve"> </w:t>
            </w:r>
            <w:r>
              <w:rPr>
                <w:rFonts w:hint="eastAsia"/>
                <w:b/>
                <w:sz w:val="28"/>
                <w:szCs w:val="28"/>
              </w:rPr>
              <w:t>委</w:t>
            </w:r>
            <w:r>
              <w:rPr>
                <w:b/>
                <w:sz w:val="28"/>
                <w:szCs w:val="28"/>
              </w:rPr>
              <w:t xml:space="preserve"> </w:t>
            </w:r>
            <w:r>
              <w:rPr>
                <w:rFonts w:hint="eastAsia"/>
                <w:b/>
                <w:sz w:val="28"/>
                <w:szCs w:val="28"/>
              </w:rPr>
              <w:t>托</w:t>
            </w:r>
            <w:r>
              <w:rPr>
                <w:b/>
                <w:sz w:val="28"/>
                <w:szCs w:val="28"/>
              </w:rPr>
              <w:t xml:space="preserve"> </w:t>
            </w:r>
            <w:r>
              <w:rPr>
                <w:rFonts w:hint="eastAsia"/>
                <w:b/>
                <w:sz w:val="28"/>
                <w:szCs w:val="28"/>
              </w:rPr>
              <w:t>书</w:t>
            </w:r>
            <w:r>
              <w:rPr>
                <w:b/>
                <w:sz w:val="28"/>
                <w:szCs w:val="28"/>
              </w:rPr>
              <w:t xml:space="preserve"> </w:t>
            </w:r>
          </w:p>
        </w:tc>
        <w:tc>
          <w:tcPr>
            <w:tcW w:w="9639" w:type="dxa"/>
            <w:gridSpan w:val="4"/>
            <w:vAlign w:val="center"/>
          </w:tcPr>
          <w:p>
            <w:pPr>
              <w:pStyle w:val="7"/>
              <w:spacing w:line="264" w:lineRule="auto"/>
              <w:rPr>
                <w:sz w:val="20"/>
                <w:szCs w:val="20"/>
              </w:rPr>
            </w:pPr>
            <w:r>
              <w:rPr>
                <w:sz w:val="20"/>
                <w:szCs w:val="20"/>
              </w:rPr>
              <w:t xml:space="preserve">    </w:t>
            </w:r>
          </w:p>
          <w:p>
            <w:pPr>
              <w:pStyle w:val="7"/>
              <w:spacing w:line="264" w:lineRule="auto"/>
              <w:ind w:firstLine="200" w:firstLineChars="100"/>
              <w:rPr>
                <w:sz w:val="20"/>
                <w:szCs w:val="20"/>
              </w:rPr>
            </w:pPr>
            <w:r>
              <w:rPr>
                <w:rFonts w:hint="eastAsia"/>
                <w:sz w:val="20"/>
                <w:szCs w:val="20"/>
              </w:rPr>
              <w:t>兹委托</w:t>
            </w:r>
            <w:r>
              <w:rPr>
                <w:sz w:val="20"/>
                <w:szCs w:val="20"/>
                <w:u w:val="single"/>
              </w:rPr>
              <w:t xml:space="preserve">            </w:t>
            </w:r>
            <w:r>
              <w:rPr>
                <w:rFonts w:hint="eastAsia"/>
                <w:sz w:val="20"/>
                <w:szCs w:val="20"/>
              </w:rPr>
              <w:t>（身份证号码：</w:t>
            </w:r>
            <w:r>
              <w:rPr>
                <w:sz w:val="20"/>
                <w:szCs w:val="20"/>
                <w:u w:val="single"/>
              </w:rPr>
              <w:t xml:space="preserve">                           </w:t>
            </w:r>
            <w:r>
              <w:rPr>
                <w:rFonts w:hint="eastAsia"/>
                <w:sz w:val="20"/>
                <w:szCs w:val="20"/>
              </w:rPr>
              <w:t>电话：</w:t>
            </w:r>
            <w:r>
              <w:rPr>
                <w:sz w:val="20"/>
                <w:szCs w:val="20"/>
                <w:u w:val="single"/>
              </w:rPr>
              <w:t xml:space="preserve">                    </w:t>
            </w:r>
            <w:r>
              <w:rPr>
                <w:rFonts w:hint="eastAsia"/>
                <w:sz w:val="20"/>
                <w:szCs w:val="20"/>
              </w:rPr>
              <w:t>），代为处理上述保险事故之索赔事宜，委托内容及权限为：</w:t>
            </w:r>
            <w:r>
              <w:rPr>
                <w:sz w:val="20"/>
                <w:szCs w:val="20"/>
                <w:u w:val="single"/>
              </w:rPr>
              <w:t xml:space="preserve">            </w:t>
            </w:r>
            <w:r>
              <w:rPr>
                <w:rFonts w:hint="eastAsia"/>
                <w:sz w:val="20"/>
                <w:szCs w:val="20"/>
              </w:rPr>
              <w:t>（全权代理</w:t>
            </w:r>
            <w:r>
              <w:rPr>
                <w:sz w:val="20"/>
                <w:szCs w:val="20"/>
              </w:rPr>
              <w:t>/</w:t>
            </w:r>
            <w:r>
              <w:rPr>
                <w:rFonts w:hint="eastAsia"/>
                <w:sz w:val="20"/>
                <w:szCs w:val="20"/>
              </w:rPr>
              <w:t>代为领取赔款</w:t>
            </w:r>
            <w:r>
              <w:rPr>
                <w:sz w:val="20"/>
                <w:szCs w:val="20"/>
              </w:rPr>
              <w:t>/</w:t>
            </w:r>
            <w:r>
              <w:rPr>
                <w:rFonts w:hint="eastAsia"/>
                <w:sz w:val="20"/>
                <w:szCs w:val="20"/>
              </w:rPr>
              <w:t>其它委托内容）</w:t>
            </w:r>
            <w:r>
              <w:rPr>
                <w:sz w:val="20"/>
                <w:szCs w:val="20"/>
              </w:rPr>
              <w:t xml:space="preserve"> </w:t>
            </w:r>
          </w:p>
          <w:p>
            <w:pPr>
              <w:pStyle w:val="7"/>
              <w:spacing w:line="264" w:lineRule="auto"/>
              <w:rPr>
                <w:sz w:val="20"/>
                <w:szCs w:val="20"/>
              </w:rPr>
            </w:pPr>
            <w:r>
              <w:rPr>
                <w:rFonts w:hint="eastAsia"/>
                <w:sz w:val="20"/>
                <w:szCs w:val="20"/>
              </w:rPr>
              <w:t>请将赔款转至下述（□被保险人</w:t>
            </w:r>
            <w:r>
              <w:rPr>
                <w:sz w:val="20"/>
                <w:szCs w:val="20"/>
              </w:rPr>
              <w:t xml:space="preserve"> </w:t>
            </w:r>
            <w:r>
              <w:rPr>
                <w:rFonts w:hint="eastAsia"/>
                <w:sz w:val="20"/>
                <w:szCs w:val="20"/>
              </w:rPr>
              <w:t>□索赔权益人）账户：</w:t>
            </w:r>
            <w:r>
              <w:rPr>
                <w:sz w:val="20"/>
                <w:szCs w:val="20"/>
              </w:rPr>
              <w:t xml:space="preserve"> </w:t>
            </w:r>
          </w:p>
          <w:p>
            <w:pPr>
              <w:pStyle w:val="7"/>
              <w:spacing w:line="420" w:lineRule="exact"/>
              <w:ind w:firstLine="400" w:firstLineChars="200"/>
              <w:rPr>
                <w:rFonts w:hint="default"/>
                <w:sz w:val="36"/>
                <w:szCs w:val="36"/>
                <w:u w:val="single"/>
                <w:lang w:val="en-US"/>
              </w:rPr>
            </w:pPr>
            <w:r>
              <w:rPr>
                <w:rFonts w:hint="eastAsia"/>
                <w:sz w:val="20"/>
                <w:szCs w:val="20"/>
              </w:rPr>
              <w:t>开户行名称：</w:t>
            </w:r>
            <w:r>
              <w:rPr>
                <w:rFonts w:hint="eastAsia"/>
                <w:sz w:val="20"/>
                <w:szCs w:val="20"/>
                <w:u w:val="single"/>
                <w:lang w:val="en-US" w:eastAsia="zh-CN"/>
              </w:rPr>
              <w:t xml:space="preserve">                                </w:t>
            </w:r>
          </w:p>
          <w:p>
            <w:pPr>
              <w:pStyle w:val="7"/>
              <w:spacing w:line="420" w:lineRule="exact"/>
              <w:ind w:firstLine="400" w:firstLineChars="200"/>
              <w:rPr>
                <w:rFonts w:hint="eastAsia"/>
                <w:sz w:val="20"/>
                <w:szCs w:val="20"/>
                <w:u w:val="single"/>
                <w:lang w:val="en-US" w:eastAsia="zh-CN"/>
              </w:rPr>
            </w:pPr>
            <w:r>
              <w:rPr>
                <w:rFonts w:hint="eastAsia"/>
                <w:sz w:val="20"/>
                <w:szCs w:val="20"/>
              </w:rPr>
              <w:t>户</w:t>
            </w:r>
            <w:r>
              <w:rPr>
                <w:sz w:val="20"/>
                <w:szCs w:val="20"/>
              </w:rPr>
              <w:t xml:space="preserve">      </w:t>
            </w:r>
            <w:r>
              <w:rPr>
                <w:rFonts w:hint="eastAsia"/>
                <w:sz w:val="20"/>
                <w:szCs w:val="20"/>
              </w:rPr>
              <w:t>名：</w:t>
            </w:r>
            <w:r>
              <w:rPr>
                <w:rFonts w:hint="eastAsia"/>
                <w:sz w:val="20"/>
                <w:szCs w:val="20"/>
                <w:u w:val="single"/>
                <w:lang w:val="en-US" w:eastAsia="zh-CN"/>
              </w:rPr>
              <w:t xml:space="preserve">                                 </w:t>
            </w:r>
          </w:p>
          <w:p>
            <w:pPr>
              <w:pStyle w:val="7"/>
              <w:spacing w:line="420" w:lineRule="exact"/>
              <w:ind w:firstLine="400" w:firstLineChars="200"/>
              <w:rPr>
                <w:rFonts w:hint="eastAsia"/>
                <w:sz w:val="20"/>
                <w:szCs w:val="20"/>
              </w:rPr>
            </w:pPr>
            <w:r>
              <w:rPr>
                <w:rFonts w:hint="eastAsia"/>
                <w:sz w:val="20"/>
                <w:szCs w:val="20"/>
              </w:rPr>
              <w:t>帐</w:t>
            </w:r>
            <w:r>
              <w:rPr>
                <w:sz w:val="20"/>
                <w:szCs w:val="20"/>
              </w:rPr>
              <w:t xml:space="preserve">      </w:t>
            </w:r>
            <w:r>
              <w:rPr>
                <w:rFonts w:hint="eastAsia"/>
                <w:sz w:val="20"/>
                <w:szCs w:val="20"/>
              </w:rPr>
              <w:t>号：</w:t>
            </w:r>
            <w:r>
              <w:rPr>
                <w:rFonts w:hint="eastAsia"/>
                <w:sz w:val="20"/>
                <w:szCs w:val="20"/>
                <w:u w:val="single"/>
                <w:lang w:val="en-US" w:eastAsia="zh-CN"/>
              </w:rPr>
              <w:t xml:space="preserve">                        </w:t>
            </w:r>
            <w:r>
              <w:rPr>
                <w:rFonts w:hint="eastAsia" w:ascii="宋体" w:eastAsia="宋体" w:cs="宋体"/>
                <w:sz w:val="20"/>
                <w:szCs w:val="20"/>
                <w:u w:val="single"/>
                <w:lang w:val="en-US" w:eastAsia="zh-CN"/>
              </w:rPr>
              <w:t xml:space="preserve"> </w:t>
            </w:r>
            <w:r>
              <w:rPr>
                <w:rFonts w:hint="eastAsia" w:cs="宋体"/>
                <w:sz w:val="20"/>
                <w:szCs w:val="20"/>
                <w:u w:val="single"/>
                <w:lang w:val="en-US" w:eastAsia="zh-CN"/>
              </w:rPr>
              <w:t xml:space="preserve">        </w:t>
            </w:r>
            <w:r>
              <w:rPr>
                <w:rFonts w:hint="eastAsia"/>
                <w:sz w:val="20"/>
                <w:szCs w:val="20"/>
              </w:rPr>
              <w:t xml:space="preserve">        </w:t>
            </w:r>
            <w:r>
              <w:rPr>
                <w:rFonts w:hint="eastAsia"/>
                <w:sz w:val="20"/>
                <w:szCs w:val="20"/>
                <w:lang w:val="en-US" w:eastAsia="zh-CN"/>
              </w:rPr>
              <w:t xml:space="preserve">  </w:t>
            </w:r>
          </w:p>
          <w:p>
            <w:pPr>
              <w:pStyle w:val="7"/>
              <w:spacing w:line="264" w:lineRule="auto"/>
              <w:rPr>
                <w:sz w:val="20"/>
                <w:szCs w:val="20"/>
              </w:rPr>
            </w:pPr>
            <w:r>
              <w:rPr>
                <w:rFonts w:hint="eastAsia"/>
                <w:sz w:val="20"/>
                <w:szCs w:val="20"/>
              </w:rPr>
              <w:t>请保险人予以协助。</w:t>
            </w:r>
          </w:p>
          <w:p>
            <w:pPr>
              <w:pStyle w:val="7"/>
              <w:spacing w:line="264" w:lineRule="auto"/>
              <w:rPr>
                <w:sz w:val="20"/>
                <w:szCs w:val="20"/>
              </w:rPr>
            </w:pPr>
            <w:r>
              <w:rPr>
                <w:sz w:val="20"/>
                <w:szCs w:val="20"/>
              </w:rPr>
              <w:t xml:space="preserve">                                      </w:t>
            </w:r>
            <w:r>
              <w:rPr>
                <w:rFonts w:hint="eastAsia"/>
                <w:sz w:val="20"/>
                <w:szCs w:val="20"/>
              </w:rPr>
              <w:t>被保险人</w:t>
            </w:r>
            <w:r>
              <w:rPr>
                <w:sz w:val="20"/>
                <w:szCs w:val="20"/>
              </w:rPr>
              <w:t>/</w:t>
            </w:r>
            <w:r>
              <w:rPr>
                <w:rFonts w:hint="eastAsia"/>
                <w:sz w:val="20"/>
                <w:szCs w:val="20"/>
              </w:rPr>
              <w:t>索赔权益人（签章）：</w:t>
            </w:r>
            <w:r>
              <w:rPr>
                <w:sz w:val="20"/>
                <w:szCs w:val="20"/>
              </w:rPr>
              <w:t xml:space="preserve"> </w:t>
            </w:r>
          </w:p>
          <w:p>
            <w:pPr>
              <w:pStyle w:val="7"/>
              <w:spacing w:line="264" w:lineRule="auto"/>
              <w:rPr>
                <w:sz w:val="20"/>
                <w:szCs w:val="20"/>
              </w:rPr>
            </w:pPr>
            <w:r>
              <w:rPr>
                <w:sz w:val="20"/>
                <w:szCs w:val="20"/>
              </w:rPr>
              <w:t xml:space="preserve">                                                                                </w:t>
            </w:r>
            <w:r>
              <w:rPr>
                <w:rFonts w:hint="eastAsia"/>
                <w:sz w:val="20"/>
                <w:szCs w:val="20"/>
              </w:rPr>
              <w:t>年</w:t>
            </w:r>
            <w:r>
              <w:rPr>
                <w:sz w:val="20"/>
                <w:szCs w:val="20"/>
              </w:rPr>
              <w:t xml:space="preserve">   </w:t>
            </w:r>
            <w:r>
              <w:rPr>
                <w:rFonts w:hint="eastAsia"/>
                <w:sz w:val="20"/>
                <w:szCs w:val="20"/>
              </w:rPr>
              <w:t>月</w:t>
            </w:r>
            <w:r>
              <w:rPr>
                <w:sz w:val="20"/>
                <w:szCs w:val="20"/>
              </w:rPr>
              <w:t xml:space="preserve">   </w:t>
            </w:r>
            <w:r>
              <w:rPr>
                <w:rFonts w:hint="eastAsia"/>
                <w:sz w:val="20"/>
                <w:szCs w:val="20"/>
              </w:rPr>
              <w:t>日</w:t>
            </w:r>
            <w:r>
              <w:rPr>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trPr>
        <w:tc>
          <w:tcPr>
            <w:tcW w:w="534" w:type="dxa"/>
            <w:vMerge w:val="continue"/>
            <w:vAlign w:val="center"/>
          </w:tcPr>
          <w:p>
            <w:pPr>
              <w:pStyle w:val="7"/>
              <w:spacing w:line="288" w:lineRule="auto"/>
              <w:rPr>
                <w:rFonts w:cstheme="minorBidi"/>
                <w:color w:val="auto"/>
              </w:rPr>
            </w:pPr>
          </w:p>
        </w:tc>
        <w:tc>
          <w:tcPr>
            <w:tcW w:w="9639" w:type="dxa"/>
            <w:gridSpan w:val="4"/>
            <w:vAlign w:val="center"/>
          </w:tcPr>
          <w:p>
            <w:pPr>
              <w:pStyle w:val="7"/>
              <w:spacing w:line="264" w:lineRule="auto"/>
              <w:rPr>
                <w:sz w:val="20"/>
                <w:szCs w:val="20"/>
              </w:rPr>
            </w:pPr>
            <w:r>
              <w:rPr>
                <w:sz w:val="20"/>
                <w:szCs w:val="20"/>
              </w:rPr>
              <w:t xml:space="preserve">    </w:t>
            </w:r>
            <w:r>
              <w:rPr>
                <w:rFonts w:hint="eastAsia"/>
                <w:sz w:val="20"/>
                <w:szCs w:val="20"/>
              </w:rPr>
              <w:t>本次事故如属保险赔偿责任范围，请将相应赔款划入以上被保险人</w:t>
            </w:r>
            <w:r>
              <w:rPr>
                <w:sz w:val="20"/>
                <w:szCs w:val="20"/>
              </w:rPr>
              <w:t>/</w:t>
            </w:r>
            <w:r>
              <w:rPr>
                <w:rFonts w:hint="eastAsia"/>
                <w:sz w:val="20"/>
                <w:szCs w:val="20"/>
              </w:rPr>
              <w:t>索赔权益人的银行账户中。对本被保险人</w:t>
            </w:r>
            <w:r>
              <w:rPr>
                <w:sz w:val="20"/>
                <w:szCs w:val="20"/>
              </w:rPr>
              <w:t>/</w:t>
            </w:r>
            <w:r>
              <w:rPr>
                <w:rFonts w:hint="eastAsia"/>
                <w:sz w:val="20"/>
                <w:szCs w:val="20"/>
              </w:rPr>
              <w:t>索赔权益人不具有受领权而获得的保险赔款及相关款项，中国太平洋财产保险股份有限公司有权向本被保险人</w:t>
            </w:r>
            <w:r>
              <w:rPr>
                <w:sz w:val="20"/>
                <w:szCs w:val="20"/>
              </w:rPr>
              <w:t>/</w:t>
            </w:r>
            <w:r>
              <w:rPr>
                <w:rFonts w:hint="eastAsia"/>
                <w:sz w:val="20"/>
                <w:szCs w:val="20"/>
              </w:rPr>
              <w:t>索赔权益人追索。在任何情况下，若因中国太平洋财产保险股份有限公司支付的赔款金额或赔付对象有误，本被保险人</w:t>
            </w:r>
            <w:r>
              <w:rPr>
                <w:sz w:val="20"/>
                <w:szCs w:val="20"/>
              </w:rPr>
              <w:t>/</w:t>
            </w:r>
            <w:r>
              <w:rPr>
                <w:rFonts w:hint="eastAsia"/>
                <w:sz w:val="20"/>
                <w:szCs w:val="20"/>
              </w:rPr>
              <w:t>索赔权益人均同意无条件将相关款项全额返还予中国太平洋财产保险股份有限公司。</w:t>
            </w:r>
            <w:r>
              <w:rPr>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1" w:hRule="atLeast"/>
        </w:trPr>
        <w:tc>
          <w:tcPr>
            <w:tcW w:w="10173" w:type="dxa"/>
            <w:gridSpan w:val="5"/>
            <w:vAlign w:val="center"/>
          </w:tcPr>
          <w:p>
            <w:pPr>
              <w:pStyle w:val="7"/>
              <w:jc w:val="center"/>
              <w:rPr>
                <w:rFonts w:ascii="黑体" w:eastAsia="黑体" w:cs="黑体"/>
                <w:sz w:val="28"/>
                <w:szCs w:val="28"/>
              </w:rPr>
            </w:pPr>
            <w:r>
              <w:rPr>
                <w:rFonts w:hint="eastAsia" w:ascii="黑体" w:eastAsia="黑体" w:cs="黑体"/>
                <w:sz w:val="28"/>
                <w:szCs w:val="28"/>
              </w:rPr>
              <w:t>反保险欺诈提示</w:t>
            </w:r>
          </w:p>
          <w:p>
            <w:pPr>
              <w:pStyle w:val="7"/>
              <w:rPr>
                <w:rFonts w:ascii="黑体" w:eastAsia="黑体" w:cs="黑体"/>
                <w:sz w:val="20"/>
                <w:szCs w:val="20"/>
              </w:rPr>
            </w:pPr>
            <w:r>
              <w:rPr>
                <w:rFonts w:hint="eastAsia" w:ascii="黑体" w:eastAsia="黑体" w:cs="黑体"/>
                <w:sz w:val="20"/>
                <w:szCs w:val="20"/>
              </w:rPr>
              <w:t>尊敬的客户：</w:t>
            </w:r>
            <w:r>
              <w:rPr>
                <w:rFonts w:ascii="黑体" w:eastAsia="黑体" w:cs="黑体"/>
                <w:sz w:val="20"/>
                <w:szCs w:val="20"/>
              </w:rPr>
              <w:t xml:space="preserve"> </w:t>
            </w:r>
          </w:p>
          <w:p>
            <w:pPr>
              <w:pStyle w:val="7"/>
              <w:ind w:firstLine="400" w:firstLineChars="200"/>
              <w:rPr>
                <w:rFonts w:ascii="黑体" w:eastAsia="黑体" w:cs="黑体"/>
                <w:sz w:val="20"/>
                <w:szCs w:val="20"/>
              </w:rPr>
            </w:pPr>
            <w:r>
              <w:rPr>
                <w:rFonts w:hint="eastAsia" w:ascii="黑体" w:eastAsia="黑体" w:cs="黑体"/>
                <w:sz w:val="20"/>
                <w:szCs w:val="20"/>
              </w:rPr>
              <w:t>诚信是保险合同基本原则，根据《中华人民共和国刑法》和《中华人民共和国保险法》等有关规定，涉嫌保险欺诈将依法承担以下责任：</w:t>
            </w:r>
            <w:r>
              <w:rPr>
                <w:rFonts w:ascii="黑体" w:eastAsia="黑体" w:cs="黑体"/>
                <w:sz w:val="20"/>
                <w:szCs w:val="20"/>
              </w:rPr>
              <w:t xml:space="preserve"> </w:t>
            </w:r>
          </w:p>
          <w:p>
            <w:pPr>
              <w:pStyle w:val="7"/>
              <w:ind w:firstLine="400" w:firstLineChars="200"/>
              <w:rPr>
                <w:rFonts w:ascii="黑体" w:eastAsia="黑体" w:cs="黑体"/>
                <w:sz w:val="20"/>
                <w:szCs w:val="20"/>
              </w:rPr>
            </w:pPr>
            <w:r>
              <w:rPr>
                <w:rFonts w:hint="eastAsia" w:ascii="黑体" w:eastAsia="黑体" w:cs="黑体"/>
                <w:sz w:val="20"/>
                <w:szCs w:val="20"/>
              </w:rPr>
              <w:t>【刑事责任】进行保险诈骗犯罪活动，可能会受到拘役、有期徒刑，并处罚金或者没收财产的刑事处罚；保险事故的鉴定人、证明人、财产评估人故意提供虚假的证明文件，为他人诈骗提供条件的，以保险诈骗罪的共犯论处。</w:t>
            </w:r>
            <w:r>
              <w:rPr>
                <w:rFonts w:ascii="黑体" w:eastAsia="黑体" w:cs="黑体"/>
                <w:sz w:val="20"/>
                <w:szCs w:val="20"/>
              </w:rPr>
              <w:t xml:space="preserve"> </w:t>
            </w:r>
          </w:p>
          <w:p>
            <w:pPr>
              <w:pStyle w:val="7"/>
              <w:ind w:firstLine="400" w:firstLineChars="200"/>
              <w:rPr>
                <w:rFonts w:ascii="黑体" w:eastAsia="黑体" w:cs="黑体"/>
                <w:sz w:val="20"/>
                <w:szCs w:val="20"/>
              </w:rPr>
            </w:pPr>
            <w:r>
              <w:rPr>
                <w:rFonts w:hint="eastAsia" w:ascii="黑体" w:eastAsia="黑体" w:cs="黑体"/>
                <w:sz w:val="20"/>
                <w:szCs w:val="20"/>
              </w:rPr>
              <w:t>【行政责任】进行保险诈骗活动，尚不构成犯罪的，可能会受到</w:t>
            </w:r>
            <w:r>
              <w:rPr>
                <w:rFonts w:ascii="黑体" w:eastAsia="黑体" w:cs="黑体"/>
                <w:sz w:val="20"/>
                <w:szCs w:val="20"/>
              </w:rPr>
              <w:t>15</w:t>
            </w:r>
            <w:r>
              <w:rPr>
                <w:rFonts w:hint="eastAsia" w:ascii="黑体" w:eastAsia="黑体" w:cs="黑体"/>
                <w:sz w:val="20"/>
                <w:szCs w:val="20"/>
              </w:rPr>
              <w:t>日以下拘留、</w:t>
            </w:r>
            <w:r>
              <w:rPr>
                <w:rFonts w:ascii="黑体" w:eastAsia="黑体" w:cs="黑体"/>
                <w:sz w:val="20"/>
                <w:szCs w:val="20"/>
              </w:rPr>
              <w:t>5000</w:t>
            </w:r>
            <w:r>
              <w:rPr>
                <w:rFonts w:hint="eastAsia" w:ascii="黑体" w:eastAsia="黑体" w:cs="黑体"/>
                <w:sz w:val="20"/>
                <w:szCs w:val="20"/>
              </w:rPr>
              <w:t>元以下罚款的行政处罚；保险事故的鉴定人、证明人故意提供虚假的证明文件，为他人诈骗提供条件的，也会受到相应的行政处罚。</w:t>
            </w:r>
            <w:r>
              <w:rPr>
                <w:rFonts w:ascii="黑体" w:eastAsia="黑体" w:cs="黑体"/>
                <w:sz w:val="20"/>
                <w:szCs w:val="20"/>
              </w:rPr>
              <w:t xml:space="preserve"> </w:t>
            </w:r>
          </w:p>
          <w:p>
            <w:pPr>
              <w:pStyle w:val="7"/>
              <w:ind w:firstLine="400" w:firstLineChars="200"/>
              <w:rPr>
                <w:rFonts w:ascii="黑体" w:eastAsia="黑体" w:cs="黑体"/>
                <w:sz w:val="28"/>
                <w:szCs w:val="28"/>
              </w:rPr>
            </w:pPr>
            <w:r>
              <w:rPr>
                <w:rFonts w:hint="eastAsia" w:ascii="黑体" w:eastAsia="黑体" w:cs="黑体"/>
                <w:sz w:val="20"/>
                <w:szCs w:val="20"/>
              </w:rPr>
              <w:t>【民事责任】进行保险诈骗活动以及故意或因重大过失未履行如实告知义务，保险公司可能不承担赔偿或给付保险金的责任。</w:t>
            </w:r>
            <w:r>
              <w:rPr>
                <w:rFonts w:ascii="黑体" w:eastAsia="黑体" w:cs="黑体"/>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1" w:hRule="atLeast"/>
        </w:trPr>
        <w:tc>
          <w:tcPr>
            <w:tcW w:w="10173" w:type="dxa"/>
            <w:gridSpan w:val="5"/>
            <w:vAlign w:val="center"/>
          </w:tcPr>
          <w:p>
            <w:pPr>
              <w:pStyle w:val="7"/>
              <w:rPr>
                <w:sz w:val="20"/>
                <w:szCs w:val="20"/>
              </w:rPr>
            </w:pPr>
            <w:r>
              <w:rPr>
                <w:sz w:val="20"/>
                <w:szCs w:val="20"/>
              </w:rPr>
              <w:t xml:space="preserve">    </w:t>
            </w:r>
            <w:r>
              <w:rPr>
                <w:rFonts w:hint="eastAsia"/>
                <w:sz w:val="20"/>
                <w:szCs w:val="20"/>
              </w:rPr>
              <w:t>兹声明本索赔申请书是本被保险人</w:t>
            </w:r>
            <w:r>
              <w:rPr>
                <w:sz w:val="20"/>
                <w:szCs w:val="20"/>
              </w:rPr>
              <w:t>/</w:t>
            </w:r>
            <w:r>
              <w:rPr>
                <w:rFonts w:hint="eastAsia"/>
                <w:sz w:val="20"/>
                <w:szCs w:val="20"/>
              </w:rPr>
              <w:t>索赔权益人就本次事故向贵司提出索赔的正式书面凭证，所填写的内容以及提供的索赔资料均真实有效，没有任何虚假和隐瞒，且已阅读并知晓《反保险欺诈提示》。否则，承担由此产生的一切法律责任。</w:t>
            </w:r>
            <w:r>
              <w:rPr>
                <w:sz w:val="20"/>
                <w:szCs w:val="20"/>
              </w:rPr>
              <w:t xml:space="preserve"> </w:t>
            </w:r>
          </w:p>
          <w:p>
            <w:pPr>
              <w:pStyle w:val="7"/>
              <w:rPr>
                <w:sz w:val="20"/>
                <w:szCs w:val="20"/>
              </w:rPr>
            </w:pPr>
            <w:r>
              <w:rPr>
                <w:sz w:val="20"/>
                <w:szCs w:val="20"/>
              </w:rPr>
              <w:t xml:space="preserve">  </w:t>
            </w:r>
          </w:p>
          <w:p>
            <w:pPr>
              <w:pStyle w:val="7"/>
              <w:rPr>
                <w:sz w:val="20"/>
                <w:szCs w:val="20"/>
              </w:rPr>
            </w:pPr>
            <w:r>
              <w:rPr>
                <w:sz w:val="20"/>
                <w:szCs w:val="20"/>
              </w:rPr>
              <w:t xml:space="preserve">                                                 </w:t>
            </w:r>
            <w:r>
              <w:rPr>
                <w:rFonts w:hint="eastAsia"/>
                <w:sz w:val="20"/>
                <w:szCs w:val="20"/>
              </w:rPr>
              <w:t>被保险人</w:t>
            </w:r>
            <w:r>
              <w:rPr>
                <w:sz w:val="20"/>
                <w:szCs w:val="20"/>
              </w:rPr>
              <w:t>/</w:t>
            </w:r>
            <w:r>
              <w:rPr>
                <w:rFonts w:hint="eastAsia"/>
                <w:sz w:val="20"/>
                <w:szCs w:val="20"/>
              </w:rPr>
              <w:t>索赔权益人（签章）：</w:t>
            </w:r>
            <w:r>
              <w:rPr>
                <w:sz w:val="20"/>
                <w:szCs w:val="20"/>
              </w:rPr>
              <w:t xml:space="preserve"> </w:t>
            </w:r>
          </w:p>
          <w:p>
            <w:pPr>
              <w:pStyle w:val="7"/>
              <w:rPr>
                <w:sz w:val="20"/>
                <w:szCs w:val="20"/>
              </w:rPr>
            </w:pPr>
            <w:r>
              <w:rPr>
                <w:sz w:val="20"/>
                <w:szCs w:val="20"/>
              </w:rPr>
              <w:t xml:space="preserve">                                                                                    </w:t>
            </w:r>
            <w:r>
              <w:rPr>
                <w:rFonts w:hint="eastAsia"/>
                <w:sz w:val="20"/>
                <w:szCs w:val="20"/>
              </w:rPr>
              <w:t>年</w:t>
            </w:r>
            <w:r>
              <w:rPr>
                <w:sz w:val="20"/>
                <w:szCs w:val="20"/>
              </w:rPr>
              <w:t xml:space="preserve">    </w:t>
            </w:r>
            <w:r>
              <w:rPr>
                <w:rFonts w:hint="eastAsia"/>
                <w:sz w:val="20"/>
                <w:szCs w:val="20"/>
              </w:rPr>
              <w:t>月</w:t>
            </w:r>
            <w:r>
              <w:rPr>
                <w:sz w:val="20"/>
                <w:szCs w:val="20"/>
              </w:rPr>
              <w:t xml:space="preserve">    </w:t>
            </w:r>
            <w:r>
              <w:rPr>
                <w:rFonts w:hint="eastAsia"/>
                <w:sz w:val="20"/>
                <w:szCs w:val="20"/>
              </w:rPr>
              <w:t>日</w:t>
            </w:r>
            <w:r>
              <w:rPr>
                <w:sz w:val="20"/>
                <w:szCs w:val="20"/>
              </w:rPr>
              <w:t xml:space="preserve"> </w:t>
            </w:r>
          </w:p>
        </w:tc>
      </w:tr>
    </w:tbl>
    <w:p>
      <w:pPr>
        <w:pStyle w:val="7"/>
        <w:rPr>
          <w:rFonts w:ascii="Bell MT" w:hAnsi="Bell MT" w:cs="Bell MT"/>
          <w:color w:val="auto"/>
        </w:rPr>
      </w:pPr>
    </w:p>
    <w:sectPr>
      <w:pgSz w:w="12240" w:h="15840"/>
      <w:pgMar w:top="590" w:right="323" w:bottom="590" w:left="123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3">
    <w:panose1 w:val="05040102010807070707"/>
    <w:charset w:val="02"/>
    <w:family w:val="roman"/>
    <w:pitch w:val="default"/>
    <w:sig w:usb0="00000000" w:usb1="00000000" w:usb2="00000000" w:usb3="00000000" w:csb0="80000000" w:csb1="00000000"/>
  </w:font>
  <w:font w:name="Bell MT">
    <w:panose1 w:val="02020503060305020303"/>
    <w:charset w:val="00"/>
    <w:family w:val="roman"/>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bordersDoNotSurroundHeader w:val="0"/>
  <w:bordersDoNotSurroundFooter w:val="0"/>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65189"/>
    <w:rsid w:val="000145DF"/>
    <w:rsid w:val="00085E93"/>
    <w:rsid w:val="00165189"/>
    <w:rsid w:val="001A3867"/>
    <w:rsid w:val="001B29B5"/>
    <w:rsid w:val="001C4CF7"/>
    <w:rsid w:val="002E6534"/>
    <w:rsid w:val="003118F4"/>
    <w:rsid w:val="003957D7"/>
    <w:rsid w:val="003D46AD"/>
    <w:rsid w:val="00407B05"/>
    <w:rsid w:val="00490734"/>
    <w:rsid w:val="00491607"/>
    <w:rsid w:val="004A181C"/>
    <w:rsid w:val="004C34D7"/>
    <w:rsid w:val="005329AB"/>
    <w:rsid w:val="00555CC0"/>
    <w:rsid w:val="005642A2"/>
    <w:rsid w:val="005C7B41"/>
    <w:rsid w:val="00614FC8"/>
    <w:rsid w:val="00675E91"/>
    <w:rsid w:val="006D72F2"/>
    <w:rsid w:val="00727C00"/>
    <w:rsid w:val="00747337"/>
    <w:rsid w:val="0077539D"/>
    <w:rsid w:val="007D0182"/>
    <w:rsid w:val="00813D21"/>
    <w:rsid w:val="00872A33"/>
    <w:rsid w:val="008932E5"/>
    <w:rsid w:val="008A5531"/>
    <w:rsid w:val="00A65A96"/>
    <w:rsid w:val="00A940AE"/>
    <w:rsid w:val="00A9609A"/>
    <w:rsid w:val="00B04BA6"/>
    <w:rsid w:val="00B5737F"/>
    <w:rsid w:val="00B71022"/>
    <w:rsid w:val="00B95A40"/>
    <w:rsid w:val="00BF7CEB"/>
    <w:rsid w:val="00C00893"/>
    <w:rsid w:val="00C20AEF"/>
    <w:rsid w:val="00C4695D"/>
    <w:rsid w:val="00C90BAA"/>
    <w:rsid w:val="00CA6073"/>
    <w:rsid w:val="00D23E74"/>
    <w:rsid w:val="00D54D2F"/>
    <w:rsid w:val="00DE7512"/>
    <w:rsid w:val="00DF5989"/>
    <w:rsid w:val="00E16DA2"/>
    <w:rsid w:val="00E23E17"/>
    <w:rsid w:val="00E82A94"/>
    <w:rsid w:val="00E8633A"/>
    <w:rsid w:val="00F36664"/>
    <w:rsid w:val="00F643FA"/>
    <w:rsid w:val="09D0205C"/>
    <w:rsid w:val="09D128D1"/>
    <w:rsid w:val="0A98502E"/>
    <w:rsid w:val="0F9020F4"/>
    <w:rsid w:val="14C46EF2"/>
    <w:rsid w:val="21E4026A"/>
    <w:rsid w:val="2BF36E69"/>
    <w:rsid w:val="35A24AD0"/>
    <w:rsid w:val="520866E9"/>
    <w:rsid w:val="52320D20"/>
    <w:rsid w:val="53D03AC2"/>
    <w:rsid w:val="63DC21A2"/>
    <w:rsid w:val="7DDE524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8">
    <w:name w:val="页眉 Char"/>
    <w:basedOn w:val="6"/>
    <w:link w:val="3"/>
    <w:semiHidden/>
    <w:qFormat/>
    <w:locked/>
    <w:uiPriority w:val="99"/>
    <w:rPr>
      <w:rFonts w:cs="Times New Roman"/>
      <w:sz w:val="18"/>
      <w:szCs w:val="18"/>
    </w:rPr>
  </w:style>
  <w:style w:type="character" w:customStyle="1" w:styleId="9">
    <w:name w:val="页脚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8904C1-8F35-4575-8235-6A8555164D94}">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 Name</Company>
  <Pages>1</Pages>
  <Words>210</Words>
  <Characters>1198</Characters>
  <Lines>9</Lines>
  <Paragraphs>2</Paragraphs>
  <TotalTime>1</TotalTime>
  <ScaleCrop>false</ScaleCrop>
  <LinksUpToDate>false</LinksUpToDate>
  <CharactersWithSpaces>1406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2019-03-19T09:21:00Z</dcterms:created>
  <dc:creator>FtpDown</dc:creator>
  <cp:lastModifiedBy>lumei-007</cp:lastModifiedBy>
  <cp:lastPrinted>2021-03-16T08:24:00Z</cp:lastPrinted>
  <dcterms:modified xsi:type="dcterms:W3CDTF">2024-04-10T08:22:02Z</dcterms:modified>
  <dc:title>标题：字号14-18  黑体/宋体  Myriad Pro/Arial</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